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0B2C3E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303D72DF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9265744"/>
      <w:r>
        <w:rPr>
          <w:color w:val="666666"/>
          <w:sz w:val="24"/>
          <w:szCs w:val="24"/>
        </w:rPr>
        <w:t>KIGU</w:t>
      </w:r>
      <w:r w:rsidR="000B2C3E">
        <w:rPr>
          <w:color w:val="666666"/>
          <w:sz w:val="24"/>
          <w:szCs w:val="24"/>
        </w:rPr>
        <w:t>BB55</w:t>
      </w:r>
      <w:r w:rsidR="00C40258">
        <w:rPr>
          <w:color w:val="666666"/>
          <w:sz w:val="24"/>
          <w:szCs w:val="24"/>
        </w:rPr>
        <w:t>0/</w:t>
      </w:r>
      <w:r w:rsidR="000B2C3E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0B2C3E">
        <w:rPr>
          <w:color w:val="666666"/>
          <w:sz w:val="24"/>
          <w:szCs w:val="24"/>
        </w:rPr>
        <w:t>8</w:t>
      </w:r>
      <w:r w:rsidR="00C40258">
        <w:rPr>
          <w:color w:val="666666"/>
          <w:sz w:val="24"/>
          <w:szCs w:val="24"/>
        </w:rPr>
        <w:t xml:space="preserve"> – </w:t>
      </w:r>
      <w:r w:rsidR="004D075C">
        <w:rPr>
          <w:color w:val="666666"/>
          <w:sz w:val="24"/>
          <w:szCs w:val="24"/>
        </w:rPr>
        <w:t xml:space="preserve">Internal </w:t>
      </w:r>
      <w:r w:rsidR="000B2C3E">
        <w:rPr>
          <w:color w:val="666666"/>
          <w:sz w:val="24"/>
          <w:szCs w:val="24"/>
        </w:rPr>
        <w:t>Broadcast</w:t>
      </w:r>
      <w:r w:rsidR="004D075C">
        <w:rPr>
          <w:color w:val="666666"/>
          <w:sz w:val="24"/>
          <w:szCs w:val="24"/>
        </w:rPr>
        <w:t xml:space="preserve"> Box</w:t>
      </w:r>
    </w:p>
    <w:bookmarkEnd w:id="0"/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5C697D19" w14:textId="36287824" w:rsidR="004D075C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0B2C3E" w:rsidRPr="000B2C3E">
        <w:rPr>
          <w:color w:val="666666"/>
          <w:sz w:val="24"/>
          <w:szCs w:val="24"/>
        </w:rPr>
        <w:t>KIGUBB550/600 – Type 8 – Internal Broadcast Box</w:t>
      </w:r>
    </w:p>
    <w:p w14:paraId="6D763686" w14:textId="0D9280E5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0B2C3E">
        <w:rPr>
          <w:color w:val="666666"/>
          <w:sz w:val="24"/>
          <w:szCs w:val="24"/>
        </w:rPr>
        <w:t>55</w:t>
      </w:r>
      <w:r>
        <w:rPr>
          <w:color w:val="666666"/>
          <w:sz w:val="24"/>
          <w:szCs w:val="24"/>
        </w:rPr>
        <w:t xml:space="preserve">0mm wide x </w:t>
      </w:r>
      <w:r w:rsidR="000B2C3E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0mm Long x </w:t>
      </w:r>
      <w:r w:rsidR="000B2C3E">
        <w:rPr>
          <w:color w:val="666666"/>
          <w:sz w:val="24"/>
          <w:szCs w:val="24"/>
        </w:rPr>
        <w:t>450</w:t>
      </w:r>
      <w:r>
        <w:rPr>
          <w:color w:val="666666"/>
          <w:sz w:val="24"/>
          <w:szCs w:val="24"/>
        </w:rPr>
        <w:t xml:space="preserve">mm Deep 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15305333" w14:textId="2C54928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FACTA B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B2C3E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A151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075C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035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0258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2020-06-19T10:17:00Z</cp:lastPrinted>
  <dcterms:created xsi:type="dcterms:W3CDTF">2020-08-25T15:50:00Z</dcterms:created>
  <dcterms:modified xsi:type="dcterms:W3CDTF">2020-08-25T15:50:00Z</dcterms:modified>
</cp:coreProperties>
</file>