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0990383E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107B97">
        <w:rPr>
          <w:rFonts w:ascii="Arial" w:hAnsi="Arial" w:cs="Arial"/>
          <w:color w:val="666666"/>
          <w:lang w:val="en-IE" w:eastAsia="en-IE"/>
        </w:rPr>
        <w:t>channels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5C3A15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64F615F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> FLOOR</w:t>
        </w:r>
        <w:r w:rsidR="00107B97">
          <w:rPr>
            <w:rStyle w:val="Hyperlink"/>
            <w:rFonts w:ascii="Arial" w:hAnsi="Arial" w:cs="Arial"/>
            <w:color w:val="4C9013"/>
          </w:rPr>
          <w:t xml:space="preserve"> CHANNEL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8727827"/>
    <w:bookmarkStart w:id="1" w:name="_Hlk48728032"/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bookmarkEnd w:id="1"/>
    <w:bookmarkEnd w:id="0"/>
    <w:p w14:paraId="35E33B43" w14:textId="77777777" w:rsidR="008B1CEE" w:rsidRDefault="008B1CEE" w:rsidP="008B1CEE">
      <w:pPr>
        <w:pStyle w:val="Default"/>
      </w:pPr>
    </w:p>
    <w:p w14:paraId="7E55CD11" w14:textId="77777777" w:rsidR="005C3A15" w:rsidRDefault="005C3A15" w:rsidP="005C3A15">
      <w:pPr>
        <w:pStyle w:val="Default"/>
      </w:pPr>
    </w:p>
    <w:p w14:paraId="3CA8F33F" w14:textId="77777777" w:rsidR="005C3A15" w:rsidRDefault="005C3A15" w:rsidP="005C3A1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KSBC150DC </w:t>
      </w:r>
    </w:p>
    <w:p w14:paraId="38888B48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6954295D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5CC3B750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5B5C72CB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04ACC3D2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72E0FC3E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3C39D620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Double Contained Channel </w:t>
      </w:r>
    </w:p>
    <w:p w14:paraId="11D8705B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KSBC150DC /KSBC200DC /KSBC300DC </w:t>
      </w:r>
    </w:p>
    <w:p w14:paraId="375B07A9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</w:t>
      </w:r>
    </w:p>
    <w:p w14:paraId="3A41A581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1253: A15 /B125 /C250 </w:t>
      </w:r>
    </w:p>
    <w:p w14:paraId="037707CE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1.4301 (304) stainless steel /1.4401 (316) stainless steel </w:t>
      </w:r>
    </w:p>
    <w:p w14:paraId="08731752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Fall: Fall 150’ to ‘Fall 1:150 (0.67%) /Fall 1:50 (2%) /Fall 1:100 (1%) </w:t>
      </w:r>
    </w:p>
    <w:p w14:paraId="42526215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1.4301 (304) stainless steel /1.4401 (316) stainless steel </w:t>
      </w:r>
    </w:p>
    <w:p w14:paraId="6D89896E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Channel profile: Box section reinforcement /Double box section reinforcement /Round bottom /Safety edge D400 /Solid bar reinforcement /Standard /'V' bottom </w:t>
      </w:r>
    </w:p>
    <w:p w14:paraId="506A3DF1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Flange: Flange connection at channel joint and neoprene gasket /Flange flush with channel joint </w:t>
      </w:r>
    </w:p>
    <w:p w14:paraId="16D71F7E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Gully: Central Gully KV215/110 /End Gully KV215/110 </w:t>
      </w:r>
    </w:p>
    <w:p w14:paraId="4205EA8A" w14:textId="55DFEF8D" w:rsidR="008B1CEE" w:rsidRDefault="005C3A15" w:rsidP="005C3A1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Grating: </w:t>
      </w:r>
      <w:r w:rsidR="008B1CEE">
        <w:rPr>
          <w:sz w:val="23"/>
          <w:szCs w:val="23"/>
        </w:rPr>
        <w:br w:type="page"/>
      </w:r>
    </w:p>
    <w:p w14:paraId="48A27618" w14:textId="77777777" w:rsidR="006827A9" w:rsidRPr="006827A9" w:rsidRDefault="006827A9" w:rsidP="008B1CEE">
      <w:pPr>
        <w:pStyle w:val="Default"/>
        <w:ind w:firstLine="720"/>
        <w:rPr>
          <w:sz w:val="23"/>
          <w:szCs w:val="23"/>
        </w:rPr>
      </w:pPr>
    </w:p>
    <w:p w14:paraId="03921D1F" w14:textId="2DF6A64F" w:rsidR="006827A9" w:rsidRDefault="006827A9" w:rsidP="006827A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3EA95" wp14:editId="54FB121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0D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9Z0QEAAH4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lJs6s4szDQjO52&#10;EbM0qxbJoNGFmvLWduNTi+Jgn9wjil+BWVz3YDuVs5+PjsBVQhR/QNIjOJLZjt9RUg6QQHbr0Poh&#10;UZIP7JCHcrwORR0iE/Rx/vlmNi9nnIlLrID6AnQ+xG8KB5YuDQ/Rg+76uEZrafToqywD+8cQU1lQ&#10;XwBJ1eKDNiZvgLFsbPiX2XSWAQGNlimY0oLvtmvj2R5ohxbl/OZumnukyNs0jzsrM1mvQH493yNo&#10;c7qTuLFna5IbJ1+3KI8bf7GMhpyrPC9k2qK374x+/W1WvwE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IEEn1n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5C3A1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A33979" w14:textId="77777777" w:rsidR="005C3A15" w:rsidRDefault="005C3A15" w:rsidP="005C3A15">
      <w:pPr>
        <w:pStyle w:val="Default"/>
      </w:pPr>
    </w:p>
    <w:p w14:paraId="2F1AA480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KSBC150DC </w:t>
      </w:r>
    </w:p>
    <w:p w14:paraId="2C25A1F6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3AC31D94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6A528DFB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7C1DC081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1C6F0B67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6B152FAE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26D30812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Double Contained Channel </w:t>
      </w:r>
    </w:p>
    <w:p w14:paraId="08E956B6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KSBC150DC </w:t>
      </w:r>
    </w:p>
    <w:p w14:paraId="7AB0321F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</w:t>
      </w:r>
    </w:p>
    <w:p w14:paraId="547FBD55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1253: B125 </w:t>
      </w:r>
    </w:p>
    <w:p w14:paraId="438F3946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1.4401 (316) stainless steel </w:t>
      </w:r>
    </w:p>
    <w:p w14:paraId="689512A3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Fall: Fall 1:150 (0.67%) </w:t>
      </w:r>
    </w:p>
    <w:p w14:paraId="39F8D9BF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Channel profile: Standard </w:t>
      </w:r>
    </w:p>
    <w:p w14:paraId="1AC648C2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Flange: Flange connection at channel joint and neoprene gasket </w:t>
      </w:r>
    </w:p>
    <w:p w14:paraId="43E2022F" w14:textId="77777777" w:rsidR="005C3A15" w:rsidRDefault="005C3A15" w:rsidP="005C3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Gully: Central Gully KVDC215/110 </w:t>
      </w:r>
    </w:p>
    <w:p w14:paraId="04A5B7EF" w14:textId="507A9865" w:rsidR="00107B97" w:rsidRPr="009745DA" w:rsidRDefault="005C3A15" w:rsidP="005C3A15">
      <w:pPr>
        <w:pStyle w:val="Default"/>
        <w:rPr>
          <w:rFonts w:eastAsia="Calibri"/>
          <w:lang w:eastAsia="en-US"/>
        </w:rPr>
      </w:pPr>
      <w:r>
        <w:rPr>
          <w:sz w:val="23"/>
          <w:szCs w:val="23"/>
        </w:rPr>
        <w:t>• Grating: Kent Ladder Grating KLG150</w:t>
      </w:r>
    </w:p>
    <w:sectPr w:rsidR="00107B97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C3A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27A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1CEE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2020-08-19T10:19:00Z</dcterms:created>
  <dcterms:modified xsi:type="dcterms:W3CDTF">2020-08-19T10:19:00Z</dcterms:modified>
</cp:coreProperties>
</file>